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0" w:line="100" w:lineRule="atLeast"/>
        <w:ind w:left="6237"/>
        <w:jc w:val="center"/>
        <w:rPr>
          <w:b/>
          <w:bCs/>
          <w:color w:val="000000"/>
          <w:sz w:val="24"/>
          <w:szCs w:val="24"/>
        </w:rPr>
      </w:pPr>
    </w:p>
    <w:p>
      <w:pPr>
        <w:spacing w:after="0" w:line="100" w:lineRule="atLeast"/>
        <w:ind w:left="6237"/>
        <w:jc w:val="center"/>
        <w:rPr>
          <w:b/>
          <w:bCs/>
          <w:color w:val="000000"/>
          <w:sz w:val="24"/>
          <w:szCs w:val="24"/>
        </w:rPr>
      </w:pPr>
    </w:p>
    <w:p>
      <w:pPr>
        <w:spacing w:after="0" w:line="100" w:lineRule="atLeast"/>
        <w:ind w:left="6237"/>
        <w:jc w:val="center"/>
        <w:rPr>
          <w:b/>
          <w:bCs/>
          <w:color w:val="000000"/>
          <w:sz w:val="24"/>
          <w:szCs w:val="24"/>
        </w:rPr>
      </w:pPr>
      <w:r>
        <w:rPr>
          <w:noProof/>
        </w:rPr>
        <w:pict>
          <v:rect id="shape_0" o:spid="_x0000_s1027" style="position:absolute;left:0;text-align:left;margin-left:2.8pt;margin-top:-16.05pt;width:228.05pt;height:80.25pt;z-index:-5033164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" strokeweight=".18mm">
            <v:stroke joinstyle="round"/>
          </v:rect>
        </w:pict>
      </w:r>
    </w:p>
    <w:p>
      <w:pPr>
        <w:spacing w:after="0" w:line="100" w:lineRule="atLeast"/>
        <w:jc w:val="both"/>
        <w:rPr>
          <w:b/>
          <w:bCs/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b/>
          <w:bCs/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ind w:right="4394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(pieczęć firmowa wykonawcy)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right"/>
        <w:rPr>
          <w:color w:val="000000"/>
          <w:sz w:val="24"/>
          <w:szCs w:val="24"/>
        </w:rPr>
      </w:pPr>
    </w:p>
    <w:p>
      <w:pPr>
        <w:spacing w:after="0" w:line="100" w:lineRule="atLeast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dnia .....................................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Tretekstu"/>
        <w:spacing w:after="0" w:line="100" w:lineRule="atLeast"/>
        <w:ind w:left="4984"/>
        <w:rPr>
          <w:color w:val="000000"/>
          <w:sz w:val="24"/>
          <w:szCs w:val="24"/>
        </w:rPr>
      </w:pPr>
    </w:p>
    <w:p>
      <w:pPr>
        <w:pStyle w:val="Tretekstu"/>
        <w:spacing w:after="0" w:line="100" w:lineRule="atLeast"/>
        <w:ind w:left="4984"/>
        <w:rPr>
          <w:b/>
          <w:bCs/>
          <w:sz w:val="28"/>
          <w:szCs w:val="28"/>
        </w:rPr>
      </w:pPr>
      <w:bookmarkStart w:id="0" w:name="_Hlk497384785"/>
      <w:r>
        <w:rPr>
          <w:b/>
          <w:bCs/>
          <w:sz w:val="28"/>
          <w:szCs w:val="28"/>
        </w:rPr>
        <w:t>Toruńska Orkiestra Symfoniczna</w:t>
      </w:r>
    </w:p>
    <w:p>
      <w:pPr>
        <w:pStyle w:val="Tretekstu"/>
        <w:spacing w:after="0" w:line="100" w:lineRule="atLeast"/>
        <w:ind w:left="49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Al. Solidarności 1-3</w:t>
      </w:r>
    </w:p>
    <w:p>
      <w:pPr>
        <w:pStyle w:val="Tretekstu"/>
        <w:spacing w:after="0" w:line="100" w:lineRule="atLeast"/>
        <w:ind w:left="49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87-100 Toruń</w:t>
      </w:r>
    </w:p>
    <w:bookmarkEnd w:id="0"/>
    <w:p>
      <w:pPr>
        <w:pStyle w:val="Tretekstu"/>
        <w:spacing w:after="0" w:line="100" w:lineRule="atLeast"/>
        <w:ind w:left="4984"/>
        <w:rPr>
          <w:color w:val="000000"/>
          <w:sz w:val="24"/>
          <w:szCs w:val="24"/>
        </w:rPr>
      </w:pPr>
    </w:p>
    <w:p>
      <w:pPr>
        <w:pStyle w:val="Tretekstu"/>
        <w:spacing w:after="0" w:line="100" w:lineRule="atLeast"/>
        <w:ind w:left="4984"/>
        <w:rPr>
          <w:color w:val="000000"/>
          <w:sz w:val="24"/>
          <w:szCs w:val="24"/>
        </w:rPr>
      </w:pPr>
    </w:p>
    <w:p>
      <w:pPr>
        <w:spacing w:after="0" w:line="100" w:lineRule="atLeast"/>
        <w:jc w:val="center"/>
        <w:rPr>
          <w:b/>
          <w:bCs/>
          <w:color w:val="000000"/>
          <w:spacing w:val="30"/>
          <w:sz w:val="32"/>
          <w:szCs w:val="24"/>
        </w:rPr>
      </w:pPr>
      <w:r>
        <w:rPr>
          <w:b/>
          <w:bCs/>
          <w:color w:val="000000"/>
          <w:spacing w:val="30"/>
          <w:sz w:val="32"/>
          <w:szCs w:val="24"/>
        </w:rPr>
        <w:t>Oferta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Akapitzlist"/>
        <w:numPr>
          <w:ilvl w:val="0"/>
          <w:numId w:val="1"/>
        </w:numPr>
        <w:spacing w:after="0" w:line="100" w:lineRule="atLeast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Oznaczenie Wykonawcy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tbl>
      <w:tblPr>
        <w:tblW w:w="9036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983"/>
        <w:gridCol w:w="7053"/>
      </w:tblGrid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Pełna nazwa: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 siedziby: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Adres do korespondencji: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Telefon: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Fax: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7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Akapitzlist"/>
        <w:numPr>
          <w:ilvl w:val="0"/>
          <w:numId w:val="1"/>
        </w:numPr>
        <w:spacing w:after="0" w:line="100" w:lineRule="atLeast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Postępowanie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Oferta kierowana jest do </w:t>
      </w:r>
      <w:r>
        <w:t xml:space="preserve">Toruńskiej Orkiestry Symfonicznej </w:t>
      </w:r>
      <w:r>
        <w:rPr>
          <w:color w:val="000000"/>
          <w:sz w:val="24"/>
          <w:szCs w:val="24"/>
        </w:rPr>
        <w:t xml:space="preserve">w postępowaniu na dostawę instrumentów muzycznych i akcesoriów dla </w:t>
      </w:r>
      <w:r>
        <w:t xml:space="preserve">Toruńskiej Orkiestry Symfonicznej </w:t>
      </w:r>
      <w:r>
        <w:rPr>
          <w:color w:val="000000"/>
          <w:sz w:val="24"/>
          <w:szCs w:val="24"/>
        </w:rPr>
        <w:t>(D.224.1.2018).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Akapitzlist"/>
        <w:numPr>
          <w:ilvl w:val="0"/>
          <w:numId w:val="1"/>
        </w:numPr>
        <w:spacing w:after="0" w:line="100" w:lineRule="atLeast"/>
        <w:jc w:val="both"/>
      </w:pPr>
      <w:r>
        <w:rPr>
          <w:b/>
          <w:color w:val="000000"/>
          <w:sz w:val="24"/>
          <w:szCs w:val="24"/>
        </w:rPr>
        <w:t>Warunki oferty w części nr 1</w:t>
      </w:r>
    </w:p>
    <w:p>
      <w:pPr>
        <w:pStyle w:val="Akapitzlist"/>
        <w:spacing w:after="0" w:line="100" w:lineRule="atLeast"/>
        <w:ind w:left="360"/>
        <w:jc w:val="both"/>
        <w:rPr>
          <w:b/>
          <w:color w:val="000000"/>
          <w:sz w:val="24"/>
          <w:szCs w:val="24"/>
        </w:rPr>
      </w:pPr>
    </w:p>
    <w:p>
      <w:pPr>
        <w:spacing w:after="0" w:line="100" w:lineRule="atLeast"/>
        <w:jc w:val="both"/>
      </w:pPr>
      <w:r>
        <w:rPr>
          <w:color w:val="000000"/>
          <w:sz w:val="24"/>
          <w:szCs w:val="24"/>
        </w:rPr>
        <w:t>Oferujemy wykonanie części nr 1 zamówienia pn. „</w:t>
      </w:r>
      <w:r>
        <w:rPr>
          <w:sz w:val="24"/>
          <w:szCs w:val="24"/>
        </w:rPr>
        <w:t xml:space="preserve">fagot” zgodnie z poniższymi warunkami: </w:t>
      </w:r>
    </w:p>
    <w:p>
      <w:pPr>
        <w:spacing w:before="113" w:after="0" w:line="100" w:lineRule="atLeast"/>
        <w:jc w:val="both"/>
      </w:pPr>
      <w:r>
        <w:rPr>
          <w:sz w:val="24"/>
          <w:szCs w:val="24"/>
        </w:rPr>
        <w:t>(proszę skreślić jeśli oferta nie dotyczy części nr 1)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tbl>
      <w:tblPr>
        <w:tblW w:w="8789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4200"/>
        <w:gridCol w:w="4589"/>
      </w:tblGrid>
      <w:t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center"/>
            </w:pPr>
            <w:bookmarkStart w:id="1" w:name="_Hlk525126020"/>
            <w:r>
              <w:rPr>
                <w:b/>
                <w:color w:val="000000"/>
                <w:sz w:val="24"/>
                <w:szCs w:val="24"/>
              </w:rPr>
              <w:lastRenderedPageBreak/>
              <w:t>Wymagane informacje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Oferowane warunki</w:t>
            </w: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oferowanego fagotu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pStyle w:val="Akapitzlist"/>
              <w:spacing w:before="57" w:after="57" w:line="100" w:lineRule="atLeast"/>
              <w:ind w:left="1416" w:hanging="792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Producent oferowanego fagotu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brutto za całość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>
      <w:pPr>
        <w:spacing w:before="120" w:after="120" w:line="100" w:lineRule="atLeast"/>
        <w:ind w:left="142" w:right="141"/>
        <w:jc w:val="both"/>
        <w:rPr>
          <w:sz w:val="18"/>
        </w:rPr>
      </w:pPr>
      <w:bookmarkStart w:id="2" w:name="_Hlk525126293"/>
      <w:bookmarkEnd w:id="1"/>
      <w:r>
        <w:rPr>
          <w:color w:val="000000"/>
          <w:sz w:val="20"/>
          <w:szCs w:val="24"/>
        </w:rPr>
        <w:t xml:space="preserve">Jeżeli wybór oferty będzie prowadził do powstania </w:t>
      </w:r>
      <w:bookmarkStart w:id="3" w:name="__DdeLink__6544_1655231290"/>
      <w:r>
        <w:rPr>
          <w:color w:val="000000"/>
          <w:sz w:val="20"/>
          <w:szCs w:val="24"/>
        </w:rPr>
        <w:t>u zamawiającego obowiązku podatkowego</w:t>
      </w:r>
      <w:bookmarkEnd w:id="3"/>
      <w:r>
        <w:rPr>
          <w:color w:val="000000"/>
          <w:sz w:val="20"/>
          <w:szCs w:val="24"/>
        </w:rPr>
        <w:t xml:space="preserve"> (a więc w sytuacji, kiedy faktura wystawiona przez wykonawcę nie będzie zawierała podatku VAT, który samodzielnie rozliczy zamawiający) zgodnie z przepisami o podatku od towarów i usług, prosimy o wskazanie nazwy towaru, którego dostawa będzie prowadzić do powstania u zamawiającego obowiązku podatkowego oraz jego wartości  bez kwoty podatku: …..................................................................................... Prosimy nie uzupełniać w przypadku standardowego rozliczania podatku VAT!</w:t>
      </w:r>
    </w:p>
    <w:bookmarkEnd w:id="2"/>
    <w:p>
      <w:pPr>
        <w:pStyle w:val="Akapitzlist"/>
        <w:spacing w:after="0" w:line="100" w:lineRule="atLeast"/>
        <w:ind w:left="360"/>
        <w:jc w:val="both"/>
        <w:rPr>
          <w:b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  <w:bookmarkStart w:id="4" w:name="_Hlk525126113"/>
      <w:r>
        <w:rPr>
          <w:b/>
          <w:color w:val="000000"/>
          <w:sz w:val="24"/>
          <w:szCs w:val="24"/>
        </w:rPr>
        <w:t>Warunki oferty w części nr 2</w:t>
      </w:r>
    </w:p>
    <w:p>
      <w:pPr>
        <w:pStyle w:val="Akapitzlist"/>
        <w:spacing w:after="0" w:line="100" w:lineRule="atLeast"/>
        <w:jc w:val="both"/>
        <w:rPr>
          <w:b/>
        </w:rPr>
      </w:pPr>
    </w:p>
    <w:p>
      <w:pPr>
        <w:spacing w:after="0" w:line="100" w:lineRule="atLeast"/>
        <w:jc w:val="both"/>
      </w:pPr>
      <w:r>
        <w:rPr>
          <w:color w:val="000000"/>
          <w:sz w:val="24"/>
          <w:szCs w:val="24"/>
        </w:rPr>
        <w:t>Oferujemy wykonanie części nr 2 zamówienia pn. „klarnet Es</w:t>
      </w:r>
      <w:r>
        <w:rPr>
          <w:sz w:val="24"/>
          <w:szCs w:val="24"/>
        </w:rPr>
        <w:t>” zgodnie z poniższymi warunkami:</w:t>
      </w:r>
    </w:p>
    <w:p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(proszę skreślić jeśli oferta nie dotyczy części nr 2)</w:t>
      </w:r>
    </w:p>
    <w:p>
      <w:pPr>
        <w:spacing w:after="0" w:line="100" w:lineRule="atLeast"/>
        <w:jc w:val="both"/>
        <w:rPr>
          <w:sz w:val="24"/>
          <w:szCs w:val="24"/>
        </w:rPr>
      </w:pPr>
    </w:p>
    <w:tbl>
      <w:tblPr>
        <w:tblW w:w="8789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4200"/>
        <w:gridCol w:w="4589"/>
      </w:tblGrid>
      <w:t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center"/>
            </w:pPr>
            <w:bookmarkStart w:id="5" w:name="_Hlk525126342"/>
            <w:r>
              <w:rPr>
                <w:b/>
                <w:color w:val="000000"/>
                <w:sz w:val="24"/>
                <w:szCs w:val="24"/>
              </w:rPr>
              <w:t>Wymagane informacje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Oferowane warunki</w:t>
            </w: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oferowanego klarnetu „Es”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pStyle w:val="Akapitzlist"/>
              <w:spacing w:before="57" w:after="57" w:line="100" w:lineRule="atLeast"/>
              <w:ind w:left="1416" w:hanging="792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Producent oferowanego klarnetu „Es”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brutto za całość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>
      <w:pPr>
        <w:spacing w:before="120" w:after="120" w:line="100" w:lineRule="atLeast"/>
        <w:ind w:left="142" w:right="141"/>
        <w:jc w:val="both"/>
        <w:rPr>
          <w:sz w:val="18"/>
        </w:rPr>
      </w:pPr>
      <w:r>
        <w:rPr>
          <w:color w:val="000000"/>
          <w:sz w:val="20"/>
          <w:szCs w:val="24"/>
        </w:rPr>
        <w:t>Jeżeli wybór oferty będzie prowadził do powstania u zamawiającego obowiązku podatkowego (a więc w sytuacji, kiedy faktura wystawiona przez wykonawcę nie będzie zawierała podatku VAT, który samodzielnie rozliczy zamawiający) zgodnie z przepisami o podatku od towarów i usług, prosimy o wskazanie nazwy towaru, którego dostawa będzie prowadzić do powstania u zamawiającego obowiązku podatkowego oraz jego wartości  bez kwoty podatku: …..................................................................................... Prosimy nie uzupełniać w przypadku standardowego rozliczania podatku VAT!</w:t>
      </w:r>
    </w:p>
    <w:bookmarkEnd w:id="5"/>
    <w:p>
      <w:pPr>
        <w:spacing w:after="0" w:line="100" w:lineRule="atLeast"/>
        <w:jc w:val="both"/>
        <w:rPr>
          <w:sz w:val="24"/>
          <w:szCs w:val="24"/>
        </w:rPr>
      </w:pPr>
    </w:p>
    <w:p>
      <w:pPr>
        <w:spacing w:after="0" w:line="100" w:lineRule="atLeast"/>
        <w:jc w:val="both"/>
        <w:rPr>
          <w:sz w:val="24"/>
          <w:szCs w:val="24"/>
        </w:rPr>
      </w:pPr>
      <w:r>
        <w:rPr>
          <w:b/>
          <w:sz w:val="24"/>
          <w:szCs w:val="24"/>
        </w:rPr>
        <w:t>Warunki oferty w części nr 3</w:t>
      </w:r>
    </w:p>
    <w:bookmarkEnd w:id="4"/>
    <w:p>
      <w:pPr>
        <w:spacing w:after="0" w:line="100" w:lineRule="atLeast"/>
        <w:jc w:val="both"/>
        <w:rPr>
          <w:b/>
          <w:sz w:val="24"/>
          <w:szCs w:val="24"/>
        </w:rPr>
      </w:pPr>
    </w:p>
    <w:p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Oferujemy wykonanie części nr 3 zamówienia pn. „stojaki na fagoty i klarnety” zgodnie z poniższymi warunkami:</w:t>
      </w:r>
    </w:p>
    <w:p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(proszę skreślić jeśli oferta nie dotyczy części nr 3)</w:t>
      </w:r>
    </w:p>
    <w:p>
      <w:pPr>
        <w:spacing w:after="0" w:line="100" w:lineRule="atLeast"/>
        <w:jc w:val="both"/>
        <w:rPr>
          <w:sz w:val="24"/>
          <w:szCs w:val="24"/>
        </w:rPr>
      </w:pPr>
    </w:p>
    <w:tbl>
      <w:tblPr>
        <w:tblW w:w="8789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3827"/>
        <w:gridCol w:w="4962"/>
      </w:tblGrid>
      <w:t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Wymagane informacje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Oferowane warunki</w:t>
            </w:r>
          </w:p>
        </w:tc>
      </w:tr>
      <w:tr>
        <w:trPr>
          <w:trHeight w:val="288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i producent oferowanego stojaka na fagot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pStyle w:val="Akapitzlist"/>
              <w:spacing w:before="57" w:after="57" w:line="100" w:lineRule="atLeast"/>
              <w:ind w:left="1416" w:hanging="792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i producent oferowanego stojaka na klarnet basowy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i producent oferowanego stojaka na klarnet „B”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Model i producent oferowanego </w:t>
            </w:r>
            <w:r>
              <w:rPr>
                <w:sz w:val="24"/>
                <w:szCs w:val="24"/>
              </w:rPr>
              <w:lastRenderedPageBreak/>
              <w:t>stojaka na klarnet „A”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i producent ofe</w:t>
            </w:r>
            <w:bookmarkStart w:id="6" w:name="_GoBack"/>
            <w:bookmarkEnd w:id="6"/>
            <w:r>
              <w:rPr>
                <w:sz w:val="24"/>
                <w:szCs w:val="24"/>
              </w:rPr>
              <w:t>rowanego stojaka na klarnet „Es”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 zaoferowanych stojaków podwójnych lub potrójnych</w:t>
            </w:r>
            <w:r>
              <w:rPr>
                <w:sz w:val="24"/>
                <w:szCs w:val="24"/>
              </w:rPr>
              <w:br/>
              <w:t>(od zera do trzech)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brutto za całość</w:t>
            </w:r>
          </w:p>
        </w:tc>
        <w:tc>
          <w:tcPr>
            <w:tcW w:w="4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>
      <w:pPr>
        <w:spacing w:before="120" w:after="120" w:line="100" w:lineRule="atLeast"/>
        <w:ind w:left="142" w:right="141"/>
        <w:jc w:val="both"/>
        <w:rPr>
          <w:sz w:val="18"/>
        </w:rPr>
      </w:pPr>
      <w:r>
        <w:rPr>
          <w:color w:val="000000"/>
          <w:sz w:val="20"/>
          <w:szCs w:val="24"/>
        </w:rPr>
        <w:t>Jeżeli wybór oferty będzie prowadził do powstania u zamawiającego obowiązku podatkowego (a więc w sytuacji, kiedy faktura wystawiona przez wykonawcę nie będzie zawierała podatku VAT, który samodzielnie rozliczy zamawiający) zgodnie z przepisami o podatku od towarów i usług, prosimy o wskazanie nazwy towaru, którego dostawa będzie prowadzić do powstania u zamawiającego obowiązku podatkowego oraz jego wartości  bez kwoty podatku: …..................................................................................... Prosimy nie uzupełniać w przypadku standardowego rozliczania podatku VAT!</w:t>
      </w:r>
    </w:p>
    <w:p>
      <w:pPr>
        <w:spacing w:after="0" w:line="100" w:lineRule="atLeast"/>
        <w:jc w:val="both"/>
        <w:rPr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Warunki oferty w części nr 4</w:t>
      </w:r>
    </w:p>
    <w:p>
      <w:pPr>
        <w:pStyle w:val="Akapitzlist"/>
        <w:spacing w:after="0" w:line="100" w:lineRule="atLeast"/>
        <w:jc w:val="both"/>
        <w:rPr>
          <w:b/>
        </w:rPr>
      </w:pPr>
    </w:p>
    <w:p>
      <w:pPr>
        <w:spacing w:after="0" w:line="100" w:lineRule="atLeast"/>
        <w:jc w:val="both"/>
      </w:pPr>
      <w:r>
        <w:rPr>
          <w:color w:val="000000"/>
          <w:sz w:val="24"/>
          <w:szCs w:val="24"/>
        </w:rPr>
        <w:t>Oferujemy wykonanie części nr 4 zamówienia pn. „tłumiki do waltorni</w:t>
      </w:r>
      <w:r>
        <w:rPr>
          <w:sz w:val="24"/>
          <w:szCs w:val="24"/>
        </w:rPr>
        <w:t>” zgodnie z poniższymi warunkami:</w:t>
      </w:r>
    </w:p>
    <w:p>
      <w:pPr>
        <w:spacing w:after="0" w:line="1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(proszę skreślić jeśli oferta nie dotyczy części nr 4)</w:t>
      </w:r>
    </w:p>
    <w:p>
      <w:pPr>
        <w:spacing w:after="0" w:line="100" w:lineRule="atLeast"/>
        <w:jc w:val="both"/>
        <w:rPr>
          <w:sz w:val="24"/>
          <w:szCs w:val="24"/>
        </w:rPr>
      </w:pPr>
    </w:p>
    <w:tbl>
      <w:tblPr>
        <w:tblW w:w="8789" w:type="dxa"/>
        <w:tblInd w:w="2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4200"/>
        <w:gridCol w:w="4589"/>
      </w:tblGrid>
      <w:t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Wymagane informacje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</w:pPr>
            <w:r>
              <w:rPr>
                <w:b/>
                <w:color w:val="000000"/>
                <w:sz w:val="24"/>
                <w:szCs w:val="24"/>
              </w:rPr>
              <w:t>Oferowane warunki</w:t>
            </w: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 oferowanego tłumika do waltorni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pStyle w:val="Akapitzlist"/>
              <w:spacing w:before="57" w:after="57" w:line="100" w:lineRule="atLeast"/>
              <w:ind w:left="1416" w:hanging="792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Producent oferowanego tłumika do waltorni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>
        <w:trPr>
          <w:trHeight w:val="288"/>
        </w:trPr>
        <w:tc>
          <w:tcPr>
            <w:tcW w:w="4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brutto za całość</w:t>
            </w:r>
          </w:p>
        </w:tc>
        <w:tc>
          <w:tcPr>
            <w:tcW w:w="4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>
      <w:pPr>
        <w:spacing w:before="120" w:after="120" w:line="100" w:lineRule="atLeast"/>
        <w:ind w:left="142" w:right="141"/>
        <w:jc w:val="both"/>
        <w:rPr>
          <w:sz w:val="18"/>
        </w:rPr>
      </w:pPr>
      <w:r>
        <w:rPr>
          <w:color w:val="000000"/>
          <w:sz w:val="20"/>
          <w:szCs w:val="24"/>
        </w:rPr>
        <w:t>Jeżeli wybór oferty będzie prowadził do powstania u zamawiającego obowiązku podatkowego (a więc w sytuacji, kiedy faktura wystawiona przez wykonawcę nie będzie zawierała podatku VAT, który samodzielnie rozliczy zamawiający) zgodnie z przepisami o podatku od towarów i usług, prosimy o wskazanie nazwy towaru, którego dostawa będzie prowadzić do powstania u zamawiającego obowiązku podatkowego oraz jego wartości  bez kwoty podatku: …..................................................................................... Prosimy nie uzupełniać w przypadku standardowego rozliczania podatku VAT!</w:t>
      </w:r>
    </w:p>
    <w:p>
      <w:pPr>
        <w:pStyle w:val="Akapitzlist"/>
        <w:spacing w:after="0" w:line="100" w:lineRule="atLeast"/>
        <w:jc w:val="both"/>
        <w:rPr>
          <w:b/>
        </w:rPr>
      </w:pPr>
    </w:p>
    <w:p>
      <w:pPr>
        <w:pStyle w:val="Akapitzlist"/>
        <w:numPr>
          <w:ilvl w:val="0"/>
          <w:numId w:val="1"/>
        </w:numPr>
        <w:spacing w:after="0" w:line="100" w:lineRule="atLeast"/>
        <w:jc w:val="both"/>
      </w:pPr>
      <w:r>
        <w:rPr>
          <w:b/>
          <w:color w:val="000000"/>
          <w:sz w:val="24"/>
          <w:szCs w:val="24"/>
        </w:rPr>
        <w:t>Inne oświadczenia</w:t>
      </w:r>
    </w:p>
    <w:p>
      <w:pPr>
        <w:spacing w:after="0" w:line="100" w:lineRule="atLeast"/>
        <w:jc w:val="both"/>
        <w:rPr>
          <w:b/>
          <w:bCs/>
          <w:color w:val="000000"/>
          <w:sz w:val="24"/>
          <w:szCs w:val="24"/>
        </w:rPr>
      </w:pPr>
    </w:p>
    <w:p>
      <w:pPr>
        <w:pStyle w:val="Akapitzlist"/>
        <w:numPr>
          <w:ilvl w:val="0"/>
          <w:numId w:val="2"/>
        </w:num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Zapoznaliśmy się z treścią specyfikacji istotnych warunków zamówienia i uznajemy ją za wiążącą.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Akapitzlist"/>
        <w:numPr>
          <w:ilvl w:val="0"/>
          <w:numId w:val="2"/>
        </w:numPr>
        <w:spacing w:after="0" w:line="100" w:lineRule="atLeast"/>
        <w:jc w:val="both"/>
      </w:pPr>
      <w:r>
        <w:rPr>
          <w:color w:val="000000"/>
          <w:sz w:val="24"/>
          <w:szCs w:val="24"/>
        </w:rPr>
        <w:t>Jesteśmy związani ofertą przez okres 30 dni od dnia otwarcia ofert.</w:t>
      </w:r>
    </w:p>
    <w:p>
      <w:pPr>
        <w:pStyle w:val="Akapitzlist"/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Akapitzlist"/>
        <w:numPr>
          <w:ilvl w:val="0"/>
          <w:numId w:val="2"/>
        </w:numPr>
        <w:spacing w:after="0" w:line="100" w:lineRule="atLeast"/>
        <w:jc w:val="both"/>
      </w:pPr>
      <w:r>
        <w:rPr>
          <w:color w:val="000000"/>
          <w:sz w:val="24"/>
          <w:szCs w:val="24"/>
        </w:rPr>
        <w:t>Zamierzamy powierzyć wykonanie poniższych części zamówienia wskazanym podwykonawcom:</w:t>
      </w:r>
    </w:p>
    <w:p>
      <w:pPr>
        <w:pStyle w:val="Akapitzlist"/>
        <w:spacing w:after="0" w:line="100" w:lineRule="atLeast"/>
        <w:jc w:val="both"/>
        <w:rPr>
          <w:color w:val="000000"/>
          <w:sz w:val="24"/>
          <w:szCs w:val="24"/>
        </w:rPr>
      </w:pP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2549"/>
        <w:gridCol w:w="5954"/>
      </w:tblGrid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</w:pPr>
            <w:r>
              <w:rPr>
                <w:color w:val="000000"/>
                <w:sz w:val="24"/>
                <w:szCs w:val="24"/>
              </w:rPr>
              <w:t>określenie części zamówienia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</w:pPr>
            <w:r>
              <w:rPr>
                <w:color w:val="000000"/>
                <w:sz w:val="24"/>
                <w:szCs w:val="24"/>
              </w:rPr>
              <w:t>wskazanie podwykonawcy</w:t>
            </w: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>
      <w:pPr>
        <w:spacing w:after="0" w:line="100" w:lineRule="atLeast"/>
        <w:jc w:val="both"/>
        <w:rPr>
          <w:rFonts w:eastAsia="Times New Roman"/>
          <w:sz w:val="24"/>
          <w:szCs w:val="24"/>
          <w:lang w:eastAsia="pl-PL"/>
        </w:rPr>
      </w:pPr>
    </w:p>
    <w:p>
      <w:pPr>
        <w:pStyle w:val="Akapitzlist"/>
        <w:numPr>
          <w:ilvl w:val="0"/>
          <w:numId w:val="2"/>
        </w:num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Niżej wskazane dokumenty/ich część stanowią tajemnicę przedsiębiorstwa i zastrzegamy, że nie mogą być one udostępniane (wskazane dokumenty warto spiąć w oddzielny komplet):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tbl>
      <w:tblPr>
        <w:tblW w:w="8503" w:type="dxa"/>
        <w:tblInd w:w="5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2549"/>
        <w:gridCol w:w="5954"/>
      </w:tblGrid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tabs>
                <w:tab w:val="right" w:pos="2087"/>
              </w:tabs>
              <w:spacing w:before="57" w:after="57" w:line="1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nazwa dokumentu</w:t>
            </w: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  <w:vAlign w:val="center"/>
          </w:tcPr>
          <w:p>
            <w:pPr>
              <w:spacing w:before="57" w:after="57" w:line="1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część dokumentu stanowiąca tajemnicę przedsiębiorstwa</w:t>
            </w: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  <w:tr>
        <w:tc>
          <w:tcPr>
            <w:tcW w:w="2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>
            <w:pPr>
              <w:spacing w:before="57" w:after="57" w:line="100" w:lineRule="atLeast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Akapitzlist"/>
        <w:numPr>
          <w:ilvl w:val="0"/>
          <w:numId w:val="1"/>
        </w:numPr>
        <w:spacing w:after="0" w:line="100" w:lineRule="atLeast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Załączniki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i/>
          <w:color w:val="000000"/>
          <w:sz w:val="20"/>
          <w:szCs w:val="24"/>
        </w:rPr>
      </w:pPr>
      <w:r>
        <w:rPr>
          <w:i/>
          <w:color w:val="000000"/>
          <w:sz w:val="20"/>
          <w:szCs w:val="20"/>
        </w:rPr>
        <w:t>Uwaga: Przedłożenie podrobionego, przerobionego, poświadczającego nieprawdę albo nierzetelnego dokumentu albo</w:t>
      </w:r>
      <w:r>
        <w:rPr>
          <w:i/>
          <w:color w:val="000000"/>
          <w:sz w:val="20"/>
          <w:szCs w:val="24"/>
        </w:rPr>
        <w:t xml:space="preserve"> nierzetelnego, pisemnego oświadczenia dotyczącego okoliczności o istotnym znaczeniu dla uzyskania zamówienia publicznego grozi odpowiedzialnością karną.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Załącznikami do niniejszej oferty, stanowiącymi integralną jej część są:</w:t>
      </w:r>
    </w:p>
    <w:p>
      <w:pPr>
        <w:spacing w:after="0" w:line="100" w:lineRule="atLeast"/>
        <w:jc w:val="both"/>
        <w:rPr>
          <w:color w:val="000000"/>
          <w:sz w:val="24"/>
          <w:szCs w:val="24"/>
        </w:rPr>
      </w:pPr>
    </w:p>
    <w:p>
      <w:pPr>
        <w:pStyle w:val="Akapitzlist"/>
        <w:numPr>
          <w:ilvl w:val="0"/>
          <w:numId w:val="3"/>
        </w:num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…………………….</w:t>
      </w:r>
    </w:p>
    <w:p>
      <w:pPr>
        <w:pStyle w:val="Akapitzlist"/>
        <w:numPr>
          <w:ilvl w:val="0"/>
          <w:numId w:val="3"/>
        </w:numPr>
        <w:spacing w:after="0" w:line="100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…………………….</w:t>
      </w:r>
    </w:p>
    <w:p>
      <w:pPr>
        <w:tabs>
          <w:tab w:val="left" w:pos="6915"/>
        </w:tabs>
      </w:pPr>
      <w:r>
        <w:rPr>
          <w:noProof/>
        </w:rPr>
        <w:pict>
          <v:rect id="_x0000_s1026" style="position:absolute;margin-left:2in;margin-top:22.65pt;width:309.3pt;height:76.95pt;z-index:-5033164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" strokeweight=".18mm">
            <v:stroke joinstyle="round"/>
          </v:rect>
        </w:pict>
      </w:r>
      <w:r>
        <w:tab/>
      </w:r>
    </w:p>
    <w:p>
      <w:pPr>
        <w:tabs>
          <w:tab w:val="left" w:pos="6915"/>
        </w:tabs>
      </w:pPr>
    </w:p>
    <w:p>
      <w:pPr>
        <w:tabs>
          <w:tab w:val="left" w:pos="6915"/>
        </w:tabs>
      </w:pPr>
    </w:p>
    <w:p>
      <w:pPr>
        <w:tabs>
          <w:tab w:val="left" w:pos="6915"/>
        </w:tabs>
      </w:pPr>
    </w:p>
    <w:p>
      <w:pPr>
        <w:tabs>
          <w:tab w:val="left" w:pos="3544"/>
        </w:tabs>
        <w:spacing w:after="0" w:line="100" w:lineRule="atLeast"/>
        <w:ind w:left="2977"/>
        <w:jc w:val="center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(podpis i pieczęć imienna osoby uprawnionej</w:t>
      </w:r>
    </w:p>
    <w:p>
      <w:pPr>
        <w:tabs>
          <w:tab w:val="left" w:pos="3544"/>
        </w:tabs>
        <w:spacing w:after="0" w:line="100" w:lineRule="atLeast"/>
        <w:ind w:left="2977"/>
        <w:jc w:val="center"/>
      </w:pPr>
      <w:r>
        <w:rPr>
          <w:rFonts w:eastAsia="Times New Roman"/>
          <w:color w:val="000000"/>
          <w:sz w:val="20"/>
          <w:szCs w:val="20"/>
          <w:lang w:eastAsia="pl-PL"/>
        </w:rPr>
        <w:t>do reprezentowania wykonawcy na zewnątrz)</w:t>
      </w:r>
    </w:p>
    <w:sectPr>
      <w:headerReference w:type="default" r:id="rId8"/>
      <w:pgSz w:w="11906" w:h="16838"/>
      <w:pgMar w:top="1418" w:right="1418" w:bottom="1236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tabs>
        <w:tab w:val="left" w:pos="3984"/>
        <w:tab w:val="center" w:pos="4536"/>
        <w:tab w:val="right" w:pos="9072"/>
        <w:tab w:val="right" w:pos="9637"/>
      </w:tabs>
      <w:spacing w:after="0" w:line="100" w:lineRule="atLeast"/>
      <w:jc w:val="right"/>
      <w:rPr>
        <w:rFonts w:eastAsia="Times New Roman"/>
        <w:sz w:val="20"/>
        <w:szCs w:val="24"/>
        <w:lang w:eastAsia="pl-PL"/>
      </w:rPr>
    </w:pPr>
    <w:r>
      <w:rPr>
        <w:rFonts w:eastAsia="Times New Roman"/>
        <w:sz w:val="20"/>
        <w:szCs w:val="24"/>
        <w:lang w:eastAsia="pl-PL"/>
      </w:rPr>
      <w:t>Załącznik nr 3 do SIWZ (D.224.1.2018)</w:t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E2077"/>
    <w:multiLevelType w:val="multilevel"/>
    <w:tmpl w:val="56BE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b/>
        <w:sz w:val="24"/>
      </w:rPr>
    </w:lvl>
  </w:abstractNum>
  <w:abstractNum w:abstractNumId="1" w15:restartNumberingAfterBreak="0">
    <w:nsid w:val="2B384A27"/>
    <w:multiLevelType w:val="multilevel"/>
    <w:tmpl w:val="DBD898B2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2" w15:restartNumberingAfterBreak="0">
    <w:nsid w:val="48356314"/>
    <w:multiLevelType w:val="multilevel"/>
    <w:tmpl w:val="8224FD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3" w15:restartNumberingAfterBreak="0">
    <w:nsid w:val="6F172525"/>
    <w:multiLevelType w:val="multilevel"/>
    <w:tmpl w:val="5FCEF2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EF557A-D874-43C2-A4E7-9C432C74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eastAsia="SimSun" w:cs="Calibri"/>
      <w:color w:val="00000A"/>
      <w:sz w:val="22"/>
      <w:lang w:eastAsia="en-US"/>
    </w:rPr>
  </w:style>
  <w:style w:type="paragraph" w:styleId="Nagwek4">
    <w:name w:val="heading 4"/>
    <w:basedOn w:val="Normalny"/>
    <w:pPr>
      <w:keepNext/>
      <w:outlineLvl w:val="3"/>
    </w:pPr>
    <w:rPr>
      <w:rFonts w:ascii="Arial" w:hAnsi="Arial"/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uiPriority w:val="99"/>
    <w:qFormat/>
    <w:rPr>
      <w:rFonts w:cs="Times New Roman"/>
    </w:rPr>
  </w:style>
  <w:style w:type="character" w:customStyle="1" w:styleId="TekstprzypisudolnegoZnak">
    <w:name w:val="Tekst przypisu dolnego Znak"/>
    <w:basedOn w:val="Domylnaczcionkaakapitu"/>
    <w:uiPriority w:val="99"/>
    <w:qFormat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qFormat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uiPriority w:val="99"/>
    <w:qFormat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qFormat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uiPriority w:val="99"/>
    <w:qFormat/>
    <w:rPr>
      <w:rFonts w:cs="Times New Roman"/>
    </w:rPr>
  </w:style>
  <w:style w:type="character" w:customStyle="1" w:styleId="StopkaZnak">
    <w:name w:val="Stopka Znak"/>
    <w:basedOn w:val="Domylnaczcionkaakapitu"/>
    <w:uiPriority w:val="99"/>
    <w:qFormat/>
    <w:rPr>
      <w:rFonts w:cs="Times New Roman"/>
    </w:rPr>
  </w:style>
  <w:style w:type="character" w:customStyle="1" w:styleId="TekstdymkaZnak">
    <w:name w:val="Tekst dymka Znak"/>
    <w:basedOn w:val="Domylnaczcionkaakapitu"/>
    <w:uiPriority w:val="99"/>
    <w:qFormat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qFormat/>
    <w:rPr>
      <w:b/>
      <w:sz w:val="24"/>
    </w:rPr>
  </w:style>
  <w:style w:type="character" w:customStyle="1" w:styleId="ListLabel2">
    <w:name w:val="ListLabel 2"/>
    <w:uiPriority w:val="99"/>
    <w:qFormat/>
    <w:rPr>
      <w:sz w:val="22"/>
    </w:rPr>
  </w:style>
  <w:style w:type="character" w:customStyle="1" w:styleId="ListLabel3">
    <w:name w:val="ListLabel 3"/>
    <w:uiPriority w:val="99"/>
    <w:qFormat/>
  </w:style>
  <w:style w:type="character" w:customStyle="1" w:styleId="Zakotwiczenieprzypisukocowego">
    <w:name w:val="Zakotwiczenie przypisu końcowego"/>
    <w:uiPriority w:val="99"/>
    <w:rPr>
      <w:vertAlign w:val="superscript"/>
    </w:rPr>
  </w:style>
  <w:style w:type="character" w:customStyle="1" w:styleId="Mocnowyrniony">
    <w:name w:val="Mocno wyróżniony"/>
    <w:basedOn w:val="Domylnaczcionkaakapitu"/>
    <w:uiPriority w:val="99"/>
    <w:rPr>
      <w:rFonts w:cs="Times New Roman"/>
      <w:b/>
      <w:bCs/>
    </w:rPr>
  </w:style>
  <w:style w:type="character" w:customStyle="1" w:styleId="Zakotwiczenieprzypisudolnego">
    <w:name w:val="Zakotwiczenie przypisu dolnego"/>
    <w:uiPriority w:val="99"/>
    <w:rPr>
      <w:vertAlign w:val="superscript"/>
    </w:rPr>
  </w:style>
  <w:style w:type="character" w:customStyle="1" w:styleId="Znakiprzypiswkocowych">
    <w:name w:val="Znaki przypisów końcowych"/>
    <w:uiPriority w:val="99"/>
    <w:qFormat/>
  </w:style>
  <w:style w:type="character" w:customStyle="1" w:styleId="czeinternetowe">
    <w:name w:val="Łącze internetowe"/>
    <w:uiPriority w:val="99"/>
    <w:rPr>
      <w:color w:val="000080"/>
      <w:u w:val="single"/>
    </w:rPr>
  </w:style>
  <w:style w:type="character" w:customStyle="1" w:styleId="Znakiprzypiswdolnych">
    <w:name w:val="Znaki przypisów dolnych"/>
    <w:uiPriority w:val="99"/>
    <w:qFormat/>
  </w:style>
  <w:style w:type="character" w:customStyle="1" w:styleId="HeaderChar">
    <w:name w:val="Header Char"/>
    <w:basedOn w:val="Domylnaczcionkaakapitu"/>
    <w:uiPriority w:val="99"/>
    <w:semiHidden/>
    <w:qFormat/>
    <w:locked/>
    <w:rPr>
      <w:rFonts w:eastAsia="SimSun" w:cs="Calibri"/>
      <w:color w:val="00000A"/>
      <w:lang w:eastAsia="en-US"/>
    </w:rPr>
  </w:style>
  <w:style w:type="character" w:customStyle="1" w:styleId="SignatureChar">
    <w:name w:val="Signature Char"/>
    <w:basedOn w:val="Domylnaczcionkaakapitu"/>
    <w:link w:val="Sygnatura"/>
    <w:uiPriority w:val="99"/>
    <w:semiHidden/>
    <w:qFormat/>
    <w:locked/>
    <w:rPr>
      <w:rFonts w:eastAsia="SimSun" w:cs="Calibri"/>
      <w:color w:val="00000A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locked/>
    <w:rPr>
      <w:rFonts w:eastAsia="SimSun" w:cs="Calibri"/>
      <w:color w:val="00000A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qFormat/>
    <w:locked/>
    <w:rPr>
      <w:rFonts w:eastAsia="SimSun" w:cs="Calibri"/>
      <w:color w:val="00000A"/>
      <w:sz w:val="20"/>
      <w:szCs w:val="20"/>
      <w:lang w:eastAsia="en-US"/>
    </w:rPr>
  </w:style>
  <w:style w:type="character" w:customStyle="1" w:styleId="StopkaZnak1">
    <w:name w:val="Stopka Znak1"/>
    <w:basedOn w:val="Domylnaczcionkaakapitu"/>
    <w:link w:val="Stopka"/>
    <w:uiPriority w:val="99"/>
    <w:semiHidden/>
    <w:qFormat/>
    <w:locked/>
    <w:rPr>
      <w:rFonts w:eastAsia="SimSun" w:cs="Calibri"/>
      <w:color w:val="00000A"/>
      <w:lang w:eastAsia="en-US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locked/>
    <w:rPr>
      <w:rFonts w:ascii="Times New Roman" w:eastAsia="SimSun" w:hAnsi="Times New Roman" w:cs="Calibri"/>
      <w:color w:val="00000A"/>
      <w:sz w:val="2"/>
      <w:lang w:eastAsia="en-US"/>
    </w:rPr>
  </w:style>
  <w:style w:type="character" w:customStyle="1" w:styleId="ListLabel4">
    <w:name w:val="ListLabel 4"/>
    <w:qFormat/>
    <w:rPr>
      <w:rFonts w:cs="Times New Roman"/>
      <w:b/>
      <w:sz w:val="24"/>
    </w:rPr>
  </w:style>
  <w:style w:type="character" w:customStyle="1" w:styleId="ListLabel5">
    <w:name w:val="ListLabel 5"/>
    <w:qFormat/>
    <w:rPr>
      <w:rFonts w:cs="Times New Roman"/>
      <w:b/>
      <w:sz w:val="24"/>
    </w:rPr>
  </w:style>
  <w:style w:type="character" w:customStyle="1" w:styleId="ListLabel6">
    <w:name w:val="ListLabel 6"/>
    <w:qFormat/>
    <w:rPr>
      <w:rFonts w:cs="Times New Roman"/>
      <w:b/>
      <w:sz w:val="24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uiPriority w:val="99"/>
    <w:pPr>
      <w:spacing w:after="120"/>
    </w:pPr>
  </w:style>
  <w:style w:type="paragraph" w:styleId="Lista">
    <w:name w:val="List"/>
    <w:basedOn w:val="Tretekstu"/>
    <w:uiPriority w:val="99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pPr>
      <w:tabs>
        <w:tab w:val="center" w:pos="4536"/>
        <w:tab w:val="right" w:pos="9072"/>
      </w:tabs>
      <w:spacing w:after="0" w:line="100" w:lineRule="atLeast"/>
    </w:pPr>
  </w:style>
  <w:style w:type="paragraph" w:customStyle="1" w:styleId="Sygnatura">
    <w:name w:val="Sygnatura"/>
    <w:basedOn w:val="Normalny"/>
    <w:link w:val="SignatureChar"/>
    <w:uiPriority w:val="9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przypisudolnego">
    <w:name w:val="footnote text"/>
    <w:basedOn w:val="Normalny"/>
    <w:link w:val="TekstprzypisudolnegoZnak1"/>
    <w:uiPriority w:val="99"/>
    <w:qFormat/>
    <w:pPr>
      <w:spacing w:after="0" w:line="100" w:lineRule="atLeast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1"/>
    <w:uiPriority w:val="99"/>
    <w:qFormat/>
    <w:pPr>
      <w:spacing w:after="0" w:line="100" w:lineRule="atLeast"/>
    </w:pPr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100" w:lineRule="atLeast"/>
    </w:pPr>
  </w:style>
  <w:style w:type="paragraph" w:styleId="Tekstdymka">
    <w:name w:val="Balloon Text"/>
    <w:basedOn w:val="Normalny"/>
    <w:link w:val="TekstdymkaZnak1"/>
    <w:uiPriority w:val="99"/>
    <w:qFormat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Przypiskocowy">
    <w:name w:val="Przypis końcowy"/>
    <w:basedOn w:val="Normalny"/>
    <w:uiPriority w:val="99"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F8A15-EAE0-4CA2-AEF2-CC7E6C835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Rogalewicz</cp:lastModifiedBy>
  <cp:revision>27</cp:revision>
  <cp:lastPrinted>2017-01-17T11:09:00Z</cp:lastPrinted>
  <dcterms:created xsi:type="dcterms:W3CDTF">2014-05-06T07:46:00Z</dcterms:created>
  <dcterms:modified xsi:type="dcterms:W3CDTF">2018-09-24T09:29:00Z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